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Pr="00CD3E58" w:rsidR="00531A88" w:rsidTr="00C47792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Pr="00CD3E58" w:rsidR="00531A88" w:rsidP="00C47792" w:rsidRDefault="00531A88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Pr="00CD3E58" w:rsidR="00531A88" w:rsidTr="00C47792">
        <w:trPr>
          <w:trHeight w:val="2962"/>
          <w:jc w:val="center"/>
        </w:trPr>
        <w:tc>
          <w:tcPr>
            <w:tcW w:w="1560" w:type="dxa"/>
            <w:vAlign w:val="center"/>
          </w:tcPr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  <w:r>
              <w:rPr>
                <w:b/>
              </w:rPr>
              <w:t>Öğr. Gör. Dr. Yeliz DOĞRU</w:t>
            </w: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jc w:val="center"/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  <w:r>
              <w:rPr>
                <w:b/>
              </w:rPr>
              <w:t>Gamze DİKİCİ</w:t>
            </w: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="00531A88" w:rsidP="00C47792" w:rsidRDefault="00531A88">
            <w:pPr>
              <w:rPr>
                <w:b/>
              </w:rPr>
            </w:pPr>
          </w:p>
          <w:p w:rsidRPr="00CD3E58" w:rsidR="00531A88" w:rsidP="00C47792" w:rsidRDefault="00531A8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Daire Başkanı V.</w:t>
            </w: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  <w:r>
              <w:rPr>
                <w:b/>
              </w:rPr>
              <w:t>Psikolog</w:t>
            </w: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="00531A88" w:rsidP="00C47792" w:rsidRDefault="00531A88">
            <w:pPr>
              <w:spacing w:before="240"/>
              <w:rPr>
                <w:b/>
              </w:rPr>
            </w:pPr>
          </w:p>
          <w:p w:rsidRPr="00CD3E58" w:rsidR="00531A88" w:rsidP="00C47792" w:rsidRDefault="00531A88">
            <w:pPr>
              <w:spacing w:before="240"/>
              <w:rPr>
                <w:b/>
              </w:rPr>
            </w:pPr>
          </w:p>
        </w:tc>
        <w:tc>
          <w:tcPr>
            <w:tcW w:w="3289" w:type="dxa"/>
          </w:tcPr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lastRenderedPageBreak/>
              <w:t xml:space="preserve">Başkanlığın genel çalışma talimatı ve mesleği ile ilgili mevzuat hükümlerine uymak,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Öğrencilerin karşılaştıkları duygusal, sosyal, eğitime veya meslek ve iş seçimine ilişkin sorunların çözümünde onlara danışmanlık ve rehberlik hizmetinin sağlıklı yürütülmesi için gerekli koordinasyonu sağlamak.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Yeni giren öğrencilere, üniversite, kurallar ve yakın çevre hakkında tanıtıcı ve aydınlatıcı bilgiler vermek, öğrencinin çevreye ve üniversiteye alışmasını sağlamak amacıyla oryantasyon programı hazırlanmasını sağlamak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Alana yönelik öğrencilerin ihtiyaçları doğrultusunda konferans, seminer, panel gibi etkinliklerin planlanarak gerçekleştirilmesini takip etmek,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Öğrencilerin psiko-sosyal ve eğitsel sorunlarını saptamak ve </w:t>
            </w:r>
            <w:r>
              <w:lastRenderedPageBreak/>
              <w:t>çözümü ile ilgili diğer kurumlarla işbirliği yapmak,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  <w:shd w:val="clear" w:color="auto" w:fill="FFFFFF"/>
              </w:rPr>
              <w:t>Bimer, Cimer yazışmalarının kontrollerini sağlamak,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  <w:shd w:val="clear" w:color="auto" w:fill="FFFFFF"/>
              </w:rPr>
              <w:t> Ar-Ge ve proje çalışmalarının yürütülmesini sağlamak,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Öğrencilere ve ilgili idari ve akademik birimlere burs ve kredi, beslenme, barınma, çalışma, dinlenme ve boş zamanları değerlendirme, ulaşım alanlarında rehberlik yapmak.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  <w:shd w:val="clear" w:color="auto" w:fill="FFFFFF"/>
              </w:rPr>
              <w:t xml:space="preserve">Sorumlusu olduğu birimin çalışmalarını takip etmek, denetimini yapmak, aksaklıkları varsa üst amire ileterek çözüm önerileri sunmak,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>Yetki devri esasları çerçevesinde EBYS yazılarını imza etmek veya paraflamak.</w:t>
            </w:r>
          </w:p>
          <w:p w:rsidRPr="0078551D"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>Hizmetlerin geliştirilmesi yönünde, uygulamada karşılaşılan sorunları ortadan kaldırmaya yönelik olarak daire başkanına teklifte bulunmak.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Öğrencilerin karşılaştıkları duygusal, sosyal, eğitime veya meslek ve iş seçimine ilişkin sorunların çözümünde onlara danışmanlık ve rehberlik yapmak,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Üniversiteye yeni giren öğrencilere oryantasyon hizmetleri kapsamında; üniversite, kurallar ve yakın çevre hakkında tanıtıcı ve aydınlatıcı bilgiler vermek, öğrencinin çevreye uyum sürecini kolaylaştırmak,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Öğrencilerin psiko-sosyal ve eğitsel sorunlarını saptamak ve çözümü ile ilgili diğer kurumlarla işbirliği yapmak,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Bulundukları bölümü değiştirmek isteyen öğrencilerin kendi ilgi ve yeteneklerini tanımasına ve uygun seçimler yapmasına yardımcı olmak,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Duygusal sorunları olan öğrencilere, istek ve ihtiyaçlarına göre bireysel veya grupla psikolojik danışma yapmak,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Bireyin önemli kararlar almasına, kendisini daha iyi tanımasına, çevresindeki insanlarla daha etkili ilişkiler kurmasına yardımcı olmak,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Öğrencilerle ilgili olarak gerektiğinde onlara psikolojik testler uygulamak,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Yapılan değerlendirme sonucuna göre öğrenciyi ilgili hizmet birimine göndermek, 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Alana yönelik öğrencilerin ihtiyaçları doğrultusunda konferans, seminer, panel, gezi gibi etkinlikleri düzenlemek,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Amirler tarafından görevle ilgili verilen talimatları yerine getirmek, yükümlü olduğu bu görevleri tam ve doğru yürütülmesinden amirlerine karşı sorumludur.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Psikolojik desteğe ihtiyaç duyan öğrencilerin UBYS üzerinden aldıkları randevuları kontrol etmek onaylamak.</w:t>
            </w:r>
          </w:p>
          <w:p w:rsidRPr="00751DFF"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Öğrencilere yönelik yapılan testler, öğrencilerle gerçekleştirilen psikolojik görüşmeler sonunda ortaya çıkan kişi bilgilerinin saklanması, gizliliğinin sağlanması.</w:t>
            </w: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Pr="00633A4B" w:rsidR="00531A88" w:rsidP="00C47792" w:rsidRDefault="00531A8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Öğrencilerin karşılaştıkları duygusal, sosyal, eğitime veya meslek ve iş seçimine ilişkin sorunların çözümünde onlara danışmanlık ve rehberlik yapmak, </w:t>
            </w:r>
          </w:p>
        </w:tc>
        <w:tc>
          <w:tcPr>
            <w:tcW w:w="2693" w:type="dxa"/>
          </w:tcPr>
          <w:p w:rsidRPr="00C275B1" w:rsidR="00531A88" w:rsidP="00C47792" w:rsidRDefault="00531A88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75B1">
              <w:rPr>
                <w:rFonts w:eastAsia="Calibri"/>
                <w:sz w:val="18"/>
                <w:szCs w:val="18"/>
                <w:lang w:eastAsia="en-US"/>
              </w:rPr>
              <w:lastRenderedPageBreak/>
              <w:t>Araç, gereç ve teçhizat temini,</w:t>
            </w:r>
          </w:p>
          <w:p w:rsidRPr="00C275B1" w:rsidR="00531A88" w:rsidP="00C47792" w:rsidRDefault="00531A88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75B1">
              <w:rPr>
                <w:rFonts w:eastAsia="Calibri"/>
                <w:sz w:val="18"/>
                <w:szCs w:val="18"/>
                <w:lang w:eastAsia="en-US"/>
              </w:rPr>
              <w:t>Kendisine bağlı personelin mesai saatlerine uygunluğunu kontrol etme, Gelen evrakları inceleme ve ilgili memura sevk etme,</w:t>
            </w:r>
          </w:p>
          <w:p w:rsidRPr="00C275B1" w:rsidR="00531A88" w:rsidP="00C47792" w:rsidRDefault="00531A88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75B1">
              <w:rPr>
                <w:rFonts w:eastAsia="Calibri"/>
                <w:sz w:val="18"/>
                <w:szCs w:val="18"/>
                <w:lang w:eastAsia="en-US"/>
              </w:rPr>
              <w:t>Örgüt şeması içerisinde kendisine doğrudan bağlı olarak gösterilen birimlerdeki ilgili konularda; kontrol etme, düzeltme, iş değiştirme, görev değiştirme, görevlendirme, iş verme yönlendirme ve izin verme.</w:t>
            </w:r>
          </w:p>
          <w:p w:rsidRPr="00C275B1" w:rsidR="00531A88" w:rsidP="00C47792" w:rsidRDefault="00531A88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75B1">
              <w:rPr>
                <w:rFonts w:eastAsia="Calibri"/>
                <w:sz w:val="18"/>
                <w:szCs w:val="18"/>
                <w:lang w:eastAsia="en-US"/>
              </w:rPr>
              <w:t>Psikolojik Danışmanlık Randevu sisteminin etkin şekilde kullanılmasını sağlamak,</w:t>
            </w:r>
          </w:p>
          <w:p w:rsidRPr="00C275B1" w:rsidR="00531A88" w:rsidP="00C47792" w:rsidRDefault="00531A88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75B1">
              <w:rPr>
                <w:rFonts w:eastAsia="Calibri"/>
                <w:sz w:val="18"/>
                <w:szCs w:val="18"/>
                <w:lang w:eastAsia="en-US"/>
              </w:rPr>
              <w:t>UBYS kullanıcı yetkisi</w:t>
            </w:r>
          </w:p>
          <w:p w:rsidR="00531A88" w:rsidP="00C47792" w:rsidRDefault="00531A88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75B1">
              <w:rPr>
                <w:rFonts w:eastAsia="Calibri"/>
                <w:sz w:val="18"/>
                <w:szCs w:val="18"/>
                <w:lang w:eastAsia="en-US"/>
              </w:rPr>
              <w:t>EBYS paraf ve imza yetkisi</w:t>
            </w: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Pr="0078551D"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pStyle w:val="ListeParagraf"/>
              <w:numPr>
                <w:ilvl w:val="0"/>
                <w:numId w:val="13"/>
              </w:numPr>
              <w:jc w:val="both"/>
            </w:pPr>
            <w:r w:rsidRPr="00751DFF">
              <w:t>Görevlerin daha sağlıklı, süratli ve verimli yürütülmesi için ihtiyaç duyacağı yeni tedbirlerin ve yetkilerin alınması için Psikolojik Danışmanlık ve Rehberlik Birimi Şube Müdürüne öneride bulunmak.</w:t>
            </w:r>
          </w:p>
          <w:p w:rsidR="00531A88" w:rsidP="00C47792" w:rsidRDefault="00531A88">
            <w:pPr>
              <w:pStyle w:val="ListeParagraf"/>
              <w:numPr>
                <w:ilvl w:val="0"/>
                <w:numId w:val="13"/>
              </w:numPr>
              <w:jc w:val="both"/>
            </w:pPr>
            <w:r w:rsidRPr="00751DFF">
              <w:t>Psikolojik Rehberlik ve Danışmanlık Hizmetleri sunduğu kişileri uygun kuruluşlara sevk etme ve yönlendirme yetkisi</w:t>
            </w:r>
          </w:p>
          <w:p w:rsidRPr="00751DFF" w:rsidR="00531A88" w:rsidP="00C47792" w:rsidRDefault="00531A88">
            <w:pPr>
              <w:pStyle w:val="ListeParagraf"/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1DFF">
              <w:t>UBYS Psikolojik Rehberlik ve Danışmanlık Hizmetleri kullanıcı yetkisi</w:t>
            </w:r>
          </w:p>
          <w:p w:rsidRPr="00751DFF" w:rsidR="00531A88" w:rsidP="00C47792" w:rsidRDefault="00531A88">
            <w:pPr>
              <w:pStyle w:val="ListeParagraf"/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1DFF">
              <w:rPr>
                <w:rFonts w:eastAsia="Calibri"/>
                <w:lang w:eastAsia="en-US"/>
              </w:rPr>
              <w:t>EBYS kullanıcı yetkisi</w:t>
            </w: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Pr="00CD3E58" w:rsidR="00531A88" w:rsidP="00C47792" w:rsidRDefault="00531A88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Pr="005F1857" w:rsidR="00531A88" w:rsidP="00C47792" w:rsidRDefault="00531A88">
            <w:pPr>
              <w:pStyle w:val="ListeParagraf"/>
              <w:numPr>
                <w:ilvl w:val="0"/>
                <w:numId w:val="13"/>
              </w:numPr>
              <w:ind w:left="280" w:hanging="280"/>
            </w:pPr>
            <w:r>
              <w:lastRenderedPageBreak/>
              <w:t>Daire Başkanı tarafından</w:t>
            </w:r>
            <w:r w:rsidRPr="005F1857">
              <w:t xml:space="preserve"> verilen görevler</w:t>
            </w:r>
            <w:r>
              <w:t>in yerine getirilmesini sağlamakla yükümlü olduğu gibi</w:t>
            </w:r>
          </w:p>
          <w:p w:rsidRPr="005F1857" w:rsidR="00531A88" w:rsidP="00C47792" w:rsidRDefault="00531A88">
            <w:pPr>
              <w:ind w:left="280"/>
            </w:pPr>
            <w:r>
              <w:t xml:space="preserve">bu görevlerin </w:t>
            </w:r>
            <w:r w:rsidRPr="005F1857">
              <w:t>tam ve doğru yürütülmesinden amirlerine karşı sorumludur.</w:t>
            </w: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Pr="00751DFF" w:rsidR="00531A88" w:rsidP="00C47792" w:rsidRDefault="00531A88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51DFF">
              <w:rPr>
                <w:rFonts w:eastAsia="Calibri"/>
                <w:lang w:eastAsia="en-US"/>
              </w:rPr>
              <w:t>Belirtilen görevlerinin yanı sıra amirler tarafından yürürlükteki mevzuat hükümlerine aykırı olmamak koşuluyla verilen diğer görevleri yerine getirmekle yükümlü olup, 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1DFF">
              <w:rPr>
                <w:rFonts w:eastAsia="Calibri"/>
                <w:lang w:eastAsia="en-US"/>
              </w:rPr>
              <w:t>bu görevlerin tam ve doğru yürütülmesinden amirlerine karşı sorumludur.</w:t>
            </w:r>
          </w:p>
          <w:p w:rsidRPr="00751DFF"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Pr="00751DFF" w:rsidR="00531A88" w:rsidP="00C47792" w:rsidRDefault="00531A88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</w:p>
          <w:p w:rsidR="00531A88" w:rsidP="00C47792" w:rsidRDefault="00531A8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Öğr. Gör. Dr. Yeliz DOĞRU</w:t>
            </w:r>
          </w:p>
          <w:p w:rsidR="00531A88" w:rsidP="00C47792" w:rsidRDefault="00531A88">
            <w:pPr>
              <w:spacing w:before="240"/>
              <w:jc w:val="center"/>
            </w:pPr>
            <w:r w:rsidRPr="005E32D9">
              <w:t>Daire Başkanı</w:t>
            </w:r>
            <w:r>
              <w:t xml:space="preserve"> V.</w:t>
            </w: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Pr="00751DFF" w:rsidR="00531A88" w:rsidP="00C47792" w:rsidRDefault="00531A88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Öğr. Gör. Dr. Yeliz DOĞRU</w:t>
            </w:r>
          </w:p>
          <w:p w:rsidR="00531A88" w:rsidP="00C47792" w:rsidRDefault="00531A88">
            <w:pPr>
              <w:spacing w:before="240"/>
              <w:jc w:val="center"/>
            </w:pPr>
            <w:r>
              <w:t>Daire Başkanı V.</w:t>
            </w: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Pr="00751DFF" w:rsidR="00531A88" w:rsidP="00C47792" w:rsidRDefault="00531A88">
            <w:pPr>
              <w:spacing w:before="240"/>
            </w:pPr>
          </w:p>
        </w:tc>
        <w:tc>
          <w:tcPr>
            <w:tcW w:w="1843" w:type="dxa"/>
            <w:vAlign w:val="center"/>
          </w:tcPr>
          <w:p w:rsidR="00531A88" w:rsidP="00C47792" w:rsidRDefault="00531A88">
            <w:pPr>
              <w:spacing w:before="240"/>
              <w:jc w:val="center"/>
            </w:pPr>
            <w:r w:rsidRPr="008453EF">
              <w:lastRenderedPageBreak/>
              <w:t>Sorumlu olduğu yönetici, diğer alt birim şube müdürleri, müdür vekilleri, sorumluları veya uygun görülen birim personeli</w:t>
            </w: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  <w:r>
              <w:t>Sorumlu olduğu yöneticinin uygun bulduğu birim diğer personeli</w:t>
            </w: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="00531A88" w:rsidP="00C47792" w:rsidRDefault="00531A88">
            <w:pPr>
              <w:spacing w:before="240"/>
              <w:jc w:val="center"/>
            </w:pPr>
          </w:p>
          <w:p w:rsidRPr="00CD3E58" w:rsidR="00531A88" w:rsidP="00C47792" w:rsidRDefault="00531A88">
            <w:pPr>
              <w:spacing w:before="240"/>
            </w:pPr>
          </w:p>
        </w:tc>
      </w:tr>
    </w:tbl>
    <w:p w:rsidR="00531A88" w:rsidP="00531A88" w:rsidRDefault="00531A88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Sistemi(EBYS)’nde imza süreci tamamlanmasına müteakip ilgili personele havale edildiğinde tebliğ edilmiş kabul edilir.</w:t>
      </w:r>
    </w:p>
    <w:p w:rsidR="00531A88" w:rsidP="00531A88" w:rsidRDefault="00531A88">
      <w:pPr>
        <w:jc w:val="center"/>
        <w:rPr>
          <w:rFonts w:ascii="Times New Roman" w:hAnsi="Times New Roman" w:cs="Times New Roman"/>
        </w:rPr>
      </w:pPr>
    </w:p>
    <w:p w:rsidR="00531A88" w:rsidP="00531A88" w:rsidRDefault="00531A88">
      <w:pPr>
        <w:jc w:val="center"/>
        <w:rPr>
          <w:rFonts w:ascii="Times New Roman" w:hAnsi="Times New Roman" w:cs="Times New Roman"/>
        </w:rPr>
      </w:pPr>
    </w:p>
    <w:p w:rsidR="00531A88" w:rsidP="00531A88" w:rsidRDefault="00531A88">
      <w:pPr>
        <w:jc w:val="center"/>
        <w:rPr>
          <w:rFonts w:ascii="Times New Roman" w:hAnsi="Times New Roman" w:cs="Times New Roman"/>
        </w:rPr>
      </w:pPr>
    </w:p>
    <w:p w:rsidR="00531A88" w:rsidP="00531A88" w:rsidRDefault="00531A88">
      <w:pPr>
        <w:jc w:val="center"/>
        <w:rPr>
          <w:rFonts w:ascii="Times New Roman" w:hAnsi="Times New Roman" w:cs="Times New Roman"/>
        </w:rPr>
      </w:pPr>
    </w:p>
    <w:p w:rsidR="00531A88" w:rsidP="00531A88" w:rsidRDefault="00531A88">
      <w:pPr>
        <w:jc w:val="center"/>
        <w:rPr>
          <w:rFonts w:ascii="Times New Roman" w:hAnsi="Times New Roman" w:cs="Times New Roman"/>
        </w:rPr>
      </w:pPr>
    </w:p>
    <w:p w:rsidRPr="00E35EF2" w:rsidR="00531A88" w:rsidP="00531A88" w:rsidRDefault="00531A88">
      <w:pPr>
        <w:rPr>
          <w:rFonts w:ascii="Times New Roman" w:hAnsi="Times New Roman" w:cs="Times New Roman"/>
        </w:rPr>
      </w:pPr>
    </w:p>
    <w:p w:rsidR="00531A88" w:rsidP="00E35EF2" w:rsidRDefault="00531A88">
      <w:pPr>
        <w:jc w:val="center"/>
        <w:rPr>
          <w:rFonts w:ascii="Times New Roman" w:hAnsi="Times New Roman" w:cs="Times New Roman"/>
        </w:rPr>
      </w:pPr>
      <w:bookmarkStart w:name="_GoBack" w:id="0"/>
      <w:bookmarkEnd w:id="0"/>
    </w:p>
    <w:p w:rsidRPr="00E35EF2" w:rsidR="00A42786" w:rsidP="00E35EF2" w:rsidRDefault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Sistemi(EBYS)’nde imza süreci tamamlanmasına müteakip ilgili personele havale edildiğinde tebliğ edilmiş kabul edilir.</w:t>
      </w:r>
    </w:p>
    <w:sectPr w:rsidRPr="00E35EF2" w:rsidR="00A42786" w:rsidSect="0022271A">
      <w:footerReference r:id="Rc1096c6984184b0d"/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38" w:rsidRDefault="00EB7538" w:rsidP="00E720B7">
      <w:pPr>
        <w:spacing w:after="0" w:line="240" w:lineRule="auto"/>
      </w:pPr>
      <w:r>
        <w:separator/>
      </w:r>
    </w:p>
  </w:endnote>
  <w:endnote w:type="continuationSeparator" w:id="0">
    <w:p w:rsidR="00EB7538" w:rsidRDefault="00EB7538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38" w:rsidRDefault="00EB7538" w:rsidP="00E720B7">
      <w:pPr>
        <w:spacing w:after="0" w:line="240" w:lineRule="auto"/>
      </w:pPr>
      <w:r>
        <w:separator/>
      </w:r>
    </w:p>
  </w:footnote>
  <w:footnote w:type="continuationSeparator" w:id="0">
    <w:p w:rsidR="00EB7538" w:rsidRDefault="00EB7538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Pr="00D930F2" w:rsid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hAnsi="Times New Roman" w:eastAsia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T.C.</w:t>
          </w: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Sağlık Kültür Ve Spor Daire Başkanlığı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Arial" w:hAnsi="Arial" w:eastAsia="Times New Roman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PSİKOLOJİK DANIŞMANLIK VE REHBERLİK BİRİMİ GÖREV DAĞILIM ÇİZELGESİ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LS/907/07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4.12.2020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D930F2"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02/13.10.2023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EB7538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EB7538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88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31A88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B7538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C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1096c6984184b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3EA3-521F-4DDC-8334-35248019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PSİKOLOJİK DANIŞMANLIK VE REHBERLİK HİZMETLERİ GÖREV ŞABLONU.dotx</Template>
  <TotalTime>1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Dell-7470</dc:creator>
  <cp:lastModifiedBy>Dell-7470</cp:lastModifiedBy>
  <cp:revision>1</cp:revision>
  <cp:lastPrinted>2016-01-26T13:37:00Z</cp:lastPrinted>
  <dcterms:created xsi:type="dcterms:W3CDTF">2023-10-12T14:09:00Z</dcterms:created>
  <dcterms:modified xsi:type="dcterms:W3CDTF">2023-10-12T14:10:00Z</dcterms:modified>
</cp:coreProperties>
</file>